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2C02" w14:textId="15F2E6E1" w:rsidR="00FE51E0" w:rsidRPr="00A67743" w:rsidRDefault="00536792" w:rsidP="00A67743">
      <w:pPr>
        <w:jc w:val="center"/>
        <w:rPr>
          <w:rFonts w:ascii="Arial" w:hAnsi="Arial" w:cs="Arial"/>
        </w:rPr>
      </w:pPr>
      <w:r w:rsidRPr="00A67743">
        <w:rPr>
          <w:rFonts w:asciiTheme="majorHAnsi" w:hAnsiTheme="majorHAnsi" w:cstheme="majorHAnsi"/>
          <w:b/>
          <w:bCs/>
          <w:i w:val="0"/>
          <w:noProof/>
          <w:sz w:val="28"/>
          <w:szCs w:val="28"/>
          <w:lang w:val="es-DO" w:eastAsia="es-DO"/>
        </w:rPr>
        <w:t>Resumen</w:t>
      </w:r>
    </w:p>
    <w:p w14:paraId="571341AF" w14:textId="7DB10232" w:rsidR="00536792" w:rsidRPr="00A67743" w:rsidRDefault="00536792" w:rsidP="00036CEA">
      <w:pPr>
        <w:jc w:val="center"/>
        <w:rPr>
          <w:rFonts w:asciiTheme="majorHAnsi" w:hAnsiTheme="majorHAnsi" w:cstheme="majorHAnsi"/>
          <w:i w:val="0"/>
          <w:sz w:val="28"/>
          <w:szCs w:val="28"/>
        </w:rPr>
      </w:pPr>
      <w:r w:rsidRPr="00A67743">
        <w:rPr>
          <w:rFonts w:asciiTheme="majorHAnsi" w:hAnsiTheme="majorHAnsi" w:cstheme="majorHAnsi"/>
          <w:b/>
          <w:bCs/>
          <w:i w:val="0"/>
          <w:noProof/>
          <w:sz w:val="28"/>
          <w:szCs w:val="28"/>
          <w:lang w:val="es-DO" w:eastAsia="es-DO"/>
        </w:rPr>
        <w:t>Cobertura</w:t>
      </w:r>
      <w:r w:rsidR="00EA3626" w:rsidRPr="00A67743">
        <w:rPr>
          <w:rFonts w:asciiTheme="majorHAnsi" w:hAnsiTheme="majorHAnsi" w:cstheme="majorHAnsi"/>
          <w:b/>
          <w:bCs/>
          <w:i w:val="0"/>
          <w:noProof/>
          <w:sz w:val="28"/>
          <w:szCs w:val="28"/>
          <w:lang w:val="es-DO" w:eastAsia="es-DO"/>
        </w:rPr>
        <w:t>s</w:t>
      </w:r>
      <w:r w:rsidR="004536A7" w:rsidRPr="00A67743">
        <w:rPr>
          <w:rFonts w:asciiTheme="majorHAnsi" w:hAnsiTheme="majorHAnsi" w:cstheme="majorHAnsi"/>
          <w:b/>
          <w:bCs/>
          <w:i w:val="0"/>
          <w:noProof/>
          <w:sz w:val="28"/>
          <w:szCs w:val="28"/>
          <w:lang w:val="es-DO" w:eastAsia="es-DO"/>
        </w:rPr>
        <w:t xml:space="preserve">, </w:t>
      </w:r>
      <w:r w:rsidRPr="00A67743">
        <w:rPr>
          <w:rFonts w:asciiTheme="majorHAnsi" w:hAnsiTheme="majorHAnsi" w:cstheme="majorHAnsi"/>
          <w:b/>
          <w:bCs/>
          <w:i w:val="0"/>
          <w:noProof/>
          <w:sz w:val="28"/>
          <w:szCs w:val="28"/>
          <w:lang w:val="es-DO" w:eastAsia="es-DO"/>
        </w:rPr>
        <w:t>Beneficios</w:t>
      </w:r>
      <w:r w:rsidR="004536A7" w:rsidRPr="00A67743">
        <w:rPr>
          <w:rFonts w:asciiTheme="majorHAnsi" w:hAnsiTheme="majorHAnsi" w:cstheme="majorHAnsi"/>
          <w:b/>
          <w:bCs/>
          <w:i w:val="0"/>
          <w:noProof/>
          <w:sz w:val="28"/>
          <w:szCs w:val="28"/>
          <w:lang w:val="es-DO" w:eastAsia="es-DO"/>
        </w:rPr>
        <w:t xml:space="preserve"> y Servicios</w:t>
      </w:r>
    </w:p>
    <w:p w14:paraId="18CBB297" w14:textId="77777777" w:rsidR="004536A7" w:rsidRDefault="004536A7" w:rsidP="005C05C7">
      <w:pPr>
        <w:jc w:val="center"/>
        <w:rPr>
          <w:rFonts w:ascii="Arial" w:hAnsi="Arial" w:cs="Arial"/>
          <w:b/>
          <w:bCs/>
          <w:i w:val="0"/>
          <w:noProof/>
          <w:sz w:val="36"/>
          <w:szCs w:val="36"/>
          <w:lang w:val="es-DO" w:eastAsia="es-DO"/>
        </w:rPr>
      </w:pPr>
    </w:p>
    <w:p w14:paraId="598F006E" w14:textId="77777777" w:rsidR="00EA3626" w:rsidRDefault="00E513F5" w:rsidP="00E513F5">
      <w:pPr>
        <w:jc w:val="center"/>
        <w:rPr>
          <w:rFonts w:ascii="Arial" w:hAnsi="Arial" w:cs="Arial"/>
          <w:b/>
          <w:bCs/>
          <w:i w:val="0"/>
          <w:lang w:val="es-DO"/>
        </w:rPr>
      </w:pPr>
      <w:r w:rsidRPr="00E513F5">
        <w:rPr>
          <w:rFonts w:ascii="Arial" w:hAnsi="Arial" w:cs="Arial"/>
          <w:b/>
          <w:bCs/>
          <w:i w:val="0"/>
          <w:noProof/>
          <w:lang w:val="es-DO" w:eastAsia="es-DO"/>
        </w:rPr>
        <w:drawing>
          <wp:inline distT="0" distB="0" distL="0" distR="0" wp14:anchorId="34F30D7F" wp14:editId="6B5981B9">
            <wp:extent cx="4146039" cy="7386955"/>
            <wp:effectExtent l="0" t="0" r="698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295" cy="739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050EE" w14:textId="77777777" w:rsidR="00EA3626" w:rsidRPr="00CB2D33" w:rsidRDefault="00EA3626" w:rsidP="00EA3626">
      <w:pPr>
        <w:jc w:val="both"/>
        <w:rPr>
          <w:rFonts w:ascii="Arial" w:hAnsi="Arial" w:cs="Arial"/>
          <w:b/>
          <w:bCs/>
          <w:i w:val="0"/>
          <w:lang w:val="es-DO"/>
        </w:rPr>
        <w:sectPr w:rsidR="00EA3626" w:rsidRPr="00CB2D33" w:rsidSect="00A67743">
          <w:headerReference w:type="default" r:id="rId12"/>
          <w:pgSz w:w="12240" w:h="15840" w:code="1"/>
          <w:pgMar w:top="1440" w:right="1080" w:bottom="1440" w:left="1080" w:header="706" w:footer="706" w:gutter="0"/>
          <w:pgBorders w:offsetFrom="page">
            <w:top w:val="thinThickThinSmallGap" w:sz="24" w:space="24" w:color="00B050"/>
            <w:left w:val="thinThickThinSmallGap" w:sz="24" w:space="24" w:color="00B050"/>
            <w:bottom w:val="thinThickThinSmallGap" w:sz="24" w:space="24" w:color="00B050"/>
            <w:right w:val="thinThickThinSmallGap" w:sz="24" w:space="24" w:color="00B050"/>
          </w:pgBorders>
          <w:cols w:space="708"/>
          <w:docGrid w:linePitch="360"/>
        </w:sectPr>
      </w:pPr>
    </w:p>
    <w:p w14:paraId="27C5544D" w14:textId="14855751" w:rsidR="00A67743" w:rsidRPr="00A67743" w:rsidRDefault="00A67743" w:rsidP="00FD6F63">
      <w:pPr>
        <w:jc w:val="center"/>
        <w:rPr>
          <w:i w:val="0"/>
          <w:lang w:val="es-DO"/>
        </w:rPr>
      </w:pPr>
      <w:r w:rsidRPr="00A67743">
        <w:rPr>
          <w:rFonts w:ascii="Calibri Light" w:hAnsi="Calibri Light" w:cs="Calibri Light"/>
          <w:b/>
          <w:bCs/>
          <w:i w:val="0"/>
          <w:sz w:val="24"/>
          <w:szCs w:val="24"/>
          <w:lang w:val="es-DO" w:eastAsia="en-US"/>
        </w:rPr>
        <w:lastRenderedPageBreak/>
        <w:t>Resumen de Condiciones Generales / Particulares</w:t>
      </w:r>
    </w:p>
    <w:p w14:paraId="583FC51E" w14:textId="577EBFFE" w:rsidR="00A67743" w:rsidRPr="00A67743" w:rsidRDefault="00FD6F63" w:rsidP="00FD6F63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Calibri Light" w:hAnsi="Calibri Light" w:cs="Calibri Light"/>
          <w:b/>
          <w:bCs/>
          <w:i w:val="0"/>
          <w:sz w:val="24"/>
          <w:szCs w:val="24"/>
          <w:lang w:val="es-DO" w:eastAsia="en-US"/>
        </w:rPr>
      </w:pPr>
      <w:r>
        <w:rPr>
          <w:rFonts w:ascii="Calibri Light" w:hAnsi="Calibri Light" w:cs="Calibri Light"/>
          <w:b/>
          <w:bCs/>
          <w:i w:val="0"/>
          <w:sz w:val="24"/>
          <w:szCs w:val="24"/>
          <w:lang w:val="es-DO" w:eastAsia="en-US"/>
        </w:rPr>
        <w:t>Seguro para Mascotas</w:t>
      </w:r>
    </w:p>
    <w:p w14:paraId="217A041D" w14:textId="77777777" w:rsidR="00A67743" w:rsidRPr="00A67743" w:rsidRDefault="00A67743" w:rsidP="00FD6F63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Calibri Light" w:hAnsi="Calibri Light" w:cs="Calibri Light"/>
          <w:b/>
          <w:bCs/>
          <w:i w:val="0"/>
          <w:sz w:val="24"/>
          <w:szCs w:val="24"/>
          <w:lang w:val="es-DO" w:eastAsia="en-US"/>
        </w:rPr>
      </w:pPr>
    </w:p>
    <w:p w14:paraId="60FC9BCF" w14:textId="3EFAF759" w:rsidR="00A67743" w:rsidRPr="00A67743" w:rsidRDefault="00A67743" w:rsidP="00A67743">
      <w:pPr>
        <w:widowControl w:val="0"/>
        <w:tabs>
          <w:tab w:val="left" w:pos="2520"/>
        </w:tabs>
        <w:autoSpaceDE w:val="0"/>
        <w:autoSpaceDN w:val="0"/>
        <w:adjustRightInd w:val="0"/>
        <w:spacing w:line="20" w:lineRule="atLeast"/>
        <w:jc w:val="both"/>
        <w:rPr>
          <w:rFonts w:ascii="Calibri Light" w:hAnsi="Calibri Light" w:cs="Calibri Light"/>
          <w:b/>
          <w:i w:val="0"/>
          <w:sz w:val="24"/>
          <w:szCs w:val="24"/>
          <w:lang w:val="es-DO"/>
        </w:rPr>
      </w:pPr>
      <w:r w:rsidRPr="00A67743">
        <w:rPr>
          <w:rFonts w:ascii="Calibri Light" w:hAnsi="Calibri Light" w:cs="Calibri Light"/>
          <w:b/>
          <w:i w:val="0"/>
          <w:sz w:val="24"/>
          <w:szCs w:val="24"/>
          <w:lang w:val="es-DO"/>
        </w:rPr>
        <w:t xml:space="preserve">POLIZA:                </w:t>
      </w:r>
      <w:r w:rsidR="00642987" w:rsidRPr="00642987">
        <w:rPr>
          <w:rFonts w:ascii="Calibri Light" w:hAnsi="Calibri Light" w:cs="Calibri Light"/>
          <w:b/>
          <w:i w:val="0"/>
          <w:sz w:val="24"/>
          <w:szCs w:val="24"/>
          <w:lang w:val="es-DO"/>
        </w:rPr>
        <w:t>1-61-3</w:t>
      </w:r>
    </w:p>
    <w:p w14:paraId="55F234C8" w14:textId="77777777" w:rsidR="00A67743" w:rsidRPr="00A67743" w:rsidRDefault="00A67743" w:rsidP="00A67743">
      <w:pPr>
        <w:spacing w:line="20" w:lineRule="atLeast"/>
        <w:jc w:val="both"/>
        <w:rPr>
          <w:rFonts w:ascii="Calibri Light" w:hAnsi="Calibri Light" w:cs="Calibri Light"/>
          <w:i w:val="0"/>
          <w:sz w:val="24"/>
          <w:szCs w:val="24"/>
          <w:lang w:val="es-ES_tradnl"/>
        </w:rPr>
      </w:pPr>
      <w:r w:rsidRPr="00A67743">
        <w:rPr>
          <w:rFonts w:ascii="Calibri Light" w:hAnsi="Calibri Light" w:cs="Calibri Light"/>
          <w:b/>
          <w:i w:val="0"/>
          <w:sz w:val="24"/>
          <w:szCs w:val="24"/>
          <w:lang w:val="es-ES_tradnl"/>
        </w:rPr>
        <w:t xml:space="preserve">CONTRATANTE:   </w:t>
      </w:r>
      <w:r w:rsidRPr="00A67743">
        <w:rPr>
          <w:rFonts w:ascii="Calibri Light" w:hAnsi="Calibri Light" w:cs="Calibri Light"/>
          <w:bCs/>
          <w:i w:val="0"/>
          <w:sz w:val="24"/>
          <w:szCs w:val="24"/>
          <w:lang w:val="es-ES_tradnl"/>
        </w:rPr>
        <w:t>Asociación Popular de Ahorros y Préstamos</w:t>
      </w:r>
    </w:p>
    <w:p w14:paraId="47DFBBAA" w14:textId="574E1756" w:rsidR="00A67743" w:rsidRPr="00A67743" w:rsidRDefault="00A67743" w:rsidP="00A67743">
      <w:pPr>
        <w:spacing w:line="20" w:lineRule="atLeast"/>
        <w:jc w:val="both"/>
        <w:rPr>
          <w:rFonts w:ascii="Calibri Light" w:hAnsi="Calibri Light" w:cs="Calibri Light"/>
          <w:b/>
          <w:i w:val="0"/>
          <w:sz w:val="24"/>
          <w:szCs w:val="24"/>
          <w:lang w:val="es-DO"/>
        </w:rPr>
      </w:pPr>
      <w:r w:rsidRPr="00A67743">
        <w:rPr>
          <w:rFonts w:ascii="Calibri Light" w:hAnsi="Calibri Light" w:cs="Calibri Light"/>
          <w:b/>
          <w:i w:val="0"/>
          <w:sz w:val="24"/>
          <w:szCs w:val="24"/>
          <w:lang w:val="es-ES_tradnl"/>
        </w:rPr>
        <w:t xml:space="preserve">DOMICILIO:  </w:t>
      </w:r>
      <w:r w:rsidRPr="00A67743">
        <w:rPr>
          <w:rFonts w:ascii="Calibri Light" w:hAnsi="Calibri Light" w:cs="Calibri Light"/>
          <w:b/>
          <w:i w:val="0"/>
          <w:sz w:val="24"/>
          <w:szCs w:val="24"/>
          <w:lang w:val="es-ES_tradnl"/>
        </w:rPr>
        <w:tab/>
        <w:t xml:space="preserve">    </w:t>
      </w:r>
      <w:r w:rsidRPr="00A67743">
        <w:rPr>
          <w:rFonts w:ascii="Calibri Light" w:hAnsi="Calibri Light" w:cs="Calibri Light"/>
          <w:i w:val="0"/>
          <w:sz w:val="24"/>
          <w:szCs w:val="24"/>
          <w:lang w:val="es-ES_tradnl"/>
        </w:rPr>
        <w:t>Ave. Máximo Gomez Esq. 27 de febrero</w:t>
      </w:r>
      <w:r w:rsidR="00642987">
        <w:rPr>
          <w:rFonts w:ascii="Calibri Light" w:hAnsi="Calibri Light" w:cs="Calibri Light"/>
          <w:i w:val="0"/>
          <w:sz w:val="24"/>
          <w:szCs w:val="24"/>
          <w:lang w:val="es-ES_tradnl"/>
        </w:rPr>
        <w:t>,</w:t>
      </w:r>
      <w:r w:rsidRPr="00A67743">
        <w:rPr>
          <w:rFonts w:ascii="Calibri Light" w:hAnsi="Calibri Light" w:cs="Calibri Light"/>
          <w:i w:val="0"/>
          <w:sz w:val="24"/>
          <w:szCs w:val="24"/>
          <w:lang w:val="es-ES_tradnl"/>
        </w:rPr>
        <w:t xml:space="preserve"> Santo Domingo, </w:t>
      </w:r>
      <w:r w:rsidR="00642987">
        <w:rPr>
          <w:rFonts w:ascii="Calibri Light" w:hAnsi="Calibri Light" w:cs="Calibri Light"/>
          <w:i w:val="0"/>
          <w:sz w:val="24"/>
          <w:szCs w:val="24"/>
          <w:lang w:val="es-ES_tradnl"/>
        </w:rPr>
        <w:t>República Dominicana</w:t>
      </w:r>
      <w:r w:rsidRPr="00CF3C37">
        <w:rPr>
          <w:rFonts w:ascii="Calibri Light" w:hAnsi="Calibri Light" w:cs="Calibri Light"/>
          <w:bCs/>
          <w:i w:val="0"/>
          <w:sz w:val="24"/>
          <w:szCs w:val="24"/>
          <w:lang w:val="es-ES_tradnl"/>
        </w:rPr>
        <w:t>.</w:t>
      </w:r>
    </w:p>
    <w:p w14:paraId="6D2F4EE2" w14:textId="77777777" w:rsidR="00A67743" w:rsidRPr="00A67743" w:rsidRDefault="00A67743" w:rsidP="00A67743">
      <w:pPr>
        <w:spacing w:line="20" w:lineRule="atLeast"/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A67743">
        <w:rPr>
          <w:rFonts w:ascii="Calibri Light" w:hAnsi="Calibri Light" w:cs="Calibri Light"/>
          <w:b/>
          <w:i w:val="0"/>
          <w:sz w:val="24"/>
          <w:szCs w:val="24"/>
        </w:rPr>
        <w:t xml:space="preserve">RNC:                     </w:t>
      </w:r>
      <w:r w:rsidRPr="00001739">
        <w:rPr>
          <w:rFonts w:ascii="Calibri Light" w:hAnsi="Calibri Light" w:cs="Calibri Light"/>
          <w:i w:val="0"/>
          <w:iCs/>
          <w:sz w:val="24"/>
          <w:szCs w:val="24"/>
          <w:lang w:val="es-DO"/>
        </w:rPr>
        <w:t>40100013-1</w:t>
      </w:r>
    </w:p>
    <w:p w14:paraId="4AF2240B" w14:textId="77777777" w:rsidR="00A67743" w:rsidRPr="00A67743" w:rsidRDefault="00A67743" w:rsidP="00A67743">
      <w:pPr>
        <w:tabs>
          <w:tab w:val="left" w:pos="720"/>
          <w:tab w:val="left" w:pos="2520"/>
        </w:tabs>
        <w:spacing w:line="20" w:lineRule="atLeast"/>
        <w:jc w:val="both"/>
        <w:rPr>
          <w:rFonts w:ascii="Calibri" w:eastAsia="Calibri" w:hAnsi="Calibri" w:cs="Calibri"/>
          <w:i w:val="0"/>
          <w:sz w:val="24"/>
          <w:szCs w:val="24"/>
          <w:lang w:val="es-ES_tradnl" w:eastAsia="en-US"/>
        </w:rPr>
      </w:pPr>
    </w:p>
    <w:p w14:paraId="465DA239" w14:textId="77777777" w:rsidR="00A67743" w:rsidRPr="00A67743" w:rsidRDefault="00A67743" w:rsidP="00642987">
      <w:pPr>
        <w:tabs>
          <w:tab w:val="left" w:pos="720"/>
          <w:tab w:val="left" w:pos="2520"/>
        </w:tabs>
        <w:spacing w:line="20" w:lineRule="atLeast"/>
        <w:ind w:left="142" w:right="310"/>
        <w:jc w:val="both"/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</w:pPr>
      <w:r w:rsidRPr="00A67743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 xml:space="preserve">Entre </w:t>
      </w:r>
      <w:r w:rsidRPr="00A67743">
        <w:rPr>
          <w:rFonts w:ascii="Calibri Light" w:eastAsia="Calibri" w:hAnsi="Calibri Light" w:cs="Calibri Light"/>
          <w:b/>
          <w:bCs/>
          <w:i w:val="0"/>
          <w:sz w:val="24"/>
          <w:szCs w:val="24"/>
          <w:lang w:val="es-ES_tradnl" w:eastAsia="en-US"/>
        </w:rPr>
        <w:t>Seguros CRECER, S.A</w:t>
      </w:r>
      <w:r w:rsidRPr="00A67743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 xml:space="preserve">. (En lo sucesivo denominada La Compañía), </w:t>
      </w:r>
      <w:r w:rsidRPr="00A67743">
        <w:rPr>
          <w:rFonts w:ascii="Calibri Light" w:eastAsia="Calibri" w:hAnsi="Calibri Light" w:cs="Calibri Light"/>
          <w:b/>
          <w:bCs/>
          <w:i w:val="0"/>
          <w:sz w:val="24"/>
          <w:szCs w:val="24"/>
          <w:lang w:val="es-ES_tradnl" w:eastAsia="en-US"/>
        </w:rPr>
        <w:t xml:space="preserve">Asociación Popular de Ahorros y Préstamos </w:t>
      </w:r>
      <w:r w:rsidRPr="00A67743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 xml:space="preserve">(En lo sucesivo denominado El Contratante), y el cliente de Asociación Popular de Ahorros y Prestamos (En lo sucesivo denominado </w:t>
      </w:r>
      <w:r w:rsidRPr="00A67743">
        <w:rPr>
          <w:rFonts w:ascii="Calibri Light" w:eastAsia="Calibri" w:hAnsi="Calibri Light" w:cs="Calibri Light"/>
          <w:b/>
          <w:bCs/>
          <w:i w:val="0"/>
          <w:sz w:val="24"/>
          <w:szCs w:val="24"/>
          <w:lang w:val="es-ES_tradnl" w:eastAsia="en-US"/>
        </w:rPr>
        <w:t>El Asegurado</w:t>
      </w:r>
      <w:r w:rsidRPr="00A67743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>) se conviene realizar el presente Contrato de Seguro.</w:t>
      </w:r>
    </w:p>
    <w:p w14:paraId="11253196" w14:textId="77777777" w:rsidR="00A67743" w:rsidRPr="00A67743" w:rsidRDefault="00A67743" w:rsidP="00642987">
      <w:pPr>
        <w:tabs>
          <w:tab w:val="left" w:pos="720"/>
          <w:tab w:val="left" w:pos="2520"/>
        </w:tabs>
        <w:spacing w:line="20" w:lineRule="atLeast"/>
        <w:ind w:left="142" w:right="310"/>
        <w:jc w:val="both"/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</w:pPr>
    </w:p>
    <w:p w14:paraId="5AEC08E7" w14:textId="77777777" w:rsidR="00A67743" w:rsidRPr="00A67743" w:rsidRDefault="00A67743" w:rsidP="00642987">
      <w:pPr>
        <w:tabs>
          <w:tab w:val="left" w:pos="720"/>
          <w:tab w:val="left" w:pos="2520"/>
        </w:tabs>
        <w:spacing w:line="20" w:lineRule="atLeast"/>
        <w:ind w:left="142" w:right="310"/>
        <w:jc w:val="both"/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</w:pPr>
      <w:r w:rsidRPr="00A67743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 xml:space="preserve">Queda expresamente entendido que </w:t>
      </w:r>
      <w:r w:rsidRPr="00A67743">
        <w:rPr>
          <w:rFonts w:ascii="Calibri Light" w:eastAsia="Calibri" w:hAnsi="Calibri Light" w:cs="Calibri Light"/>
          <w:b/>
          <w:bCs/>
          <w:i w:val="0"/>
          <w:sz w:val="24"/>
          <w:szCs w:val="24"/>
          <w:lang w:val="es-ES_tradnl" w:eastAsia="en-US"/>
        </w:rPr>
        <w:t>Seguros CRECER,S.A.,</w:t>
      </w:r>
      <w:r w:rsidRPr="00A67743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 xml:space="preserve"> ha sido la compañía con la cual </w:t>
      </w:r>
      <w:r w:rsidRPr="00A67743">
        <w:rPr>
          <w:rFonts w:ascii="Calibri Light" w:eastAsia="Calibri" w:hAnsi="Calibri Light" w:cs="Calibri Light"/>
          <w:b/>
          <w:bCs/>
          <w:i w:val="0"/>
          <w:sz w:val="24"/>
          <w:szCs w:val="24"/>
          <w:lang w:val="es-ES_tradnl" w:eastAsia="en-US"/>
        </w:rPr>
        <w:t>El Asegurado</w:t>
      </w:r>
      <w:r w:rsidRPr="00A67743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 xml:space="preserve"> ha adquirido la póliza de seguros, y será esta quien asuma, sin limitación alguna, toda responsabilidad en todo lo relacionado con el riesgo cubierto por esta póliza, por lo que El Asegurado libera a </w:t>
      </w:r>
      <w:r w:rsidRPr="00A67743">
        <w:rPr>
          <w:rFonts w:ascii="Calibri Light" w:eastAsia="Calibri" w:hAnsi="Calibri Light" w:cs="Calibri Light"/>
          <w:b/>
          <w:bCs/>
          <w:i w:val="0"/>
          <w:sz w:val="24"/>
          <w:szCs w:val="24"/>
          <w:lang w:val="es-ES_tradnl" w:eastAsia="en-US"/>
        </w:rPr>
        <w:t>Asociación Popular de Ahorros y Prestamos</w:t>
      </w:r>
      <w:r w:rsidRPr="00A67743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 xml:space="preserve"> de cualquier responsabilidad en este sentido, y tanto La Compañía como El Asegurado, al aceptar la póliza, asume la obligación de mantener a El Contratante libre e indemne de cualquier reclamación y responsabilidad, renunciando a cualquier acción en contra de El Contratante por la ejecución de la póliza contratada, al reconocer que esta entidad solo sirve como enlace entre El Asegurado y La Compañía para la realización del pago de la prima correspondiente a este producto y para la recepción y tramitación de cualquier reclamación que le sea entregada por El Asegurado, relacionada a la referida póliza.</w:t>
      </w:r>
    </w:p>
    <w:p w14:paraId="2C1E75B6" w14:textId="77777777" w:rsidR="00A67743" w:rsidRPr="00A67743" w:rsidRDefault="00A67743" w:rsidP="00642987">
      <w:pPr>
        <w:tabs>
          <w:tab w:val="left" w:pos="720"/>
          <w:tab w:val="left" w:pos="2520"/>
        </w:tabs>
        <w:spacing w:line="20" w:lineRule="atLeast"/>
        <w:ind w:left="142" w:right="310"/>
        <w:jc w:val="both"/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</w:pPr>
    </w:p>
    <w:p w14:paraId="2FC0965F" w14:textId="15F55234" w:rsidR="00FD6F63" w:rsidRPr="00FD6F63" w:rsidRDefault="00AD6C5C" w:rsidP="00642987">
      <w:pPr>
        <w:ind w:left="142" w:right="310"/>
        <w:jc w:val="both"/>
        <w:rPr>
          <w:rFonts w:asciiTheme="majorHAnsi" w:hAnsiTheme="majorHAnsi" w:cstheme="majorHAnsi"/>
          <w:i w:val="0"/>
          <w:sz w:val="24"/>
          <w:szCs w:val="24"/>
        </w:rPr>
      </w:pPr>
      <w:r>
        <w:rPr>
          <w:i w:val="0"/>
        </w:rPr>
        <w:t xml:space="preserve"> </w:t>
      </w:r>
      <w:r w:rsidR="00FD6F63" w:rsidRPr="00FD6F63">
        <w:rPr>
          <w:rFonts w:asciiTheme="majorHAnsi" w:hAnsiTheme="majorHAnsi" w:cstheme="majorHAnsi"/>
          <w:b/>
          <w:i w:val="0"/>
          <w:sz w:val="24"/>
          <w:szCs w:val="24"/>
        </w:rPr>
        <w:t xml:space="preserve">OBJETIVO DEL SEGURO: </w:t>
      </w:r>
      <w:r w:rsidR="00FD6F63" w:rsidRPr="00FD6F63">
        <w:rPr>
          <w:rFonts w:asciiTheme="majorHAnsi" w:hAnsiTheme="majorHAnsi" w:cstheme="majorHAnsi"/>
          <w:i w:val="0"/>
          <w:sz w:val="24"/>
          <w:szCs w:val="24"/>
        </w:rPr>
        <w:t>Amparar</w:t>
      </w:r>
      <w:r>
        <w:rPr>
          <w:i w:val="0"/>
        </w:rPr>
        <w:t xml:space="preserve"> </w:t>
      </w:r>
      <w:r w:rsidR="00FD6F63">
        <w:rPr>
          <w:i w:val="0"/>
        </w:rPr>
        <w:t xml:space="preserve">al </w:t>
      </w:r>
      <w:r w:rsidR="00FD6F63" w:rsidRPr="00FD6F63">
        <w:rPr>
          <w:rFonts w:asciiTheme="majorHAnsi" w:hAnsiTheme="majorHAnsi" w:cstheme="majorHAnsi"/>
          <w:i w:val="0"/>
          <w:sz w:val="24"/>
          <w:szCs w:val="24"/>
        </w:rPr>
        <w:t xml:space="preserve">asegurado contra los riesgos de: Responsabilidad civil extracontractual en su calidad de propietario de la mascota, gastos veterinarios por accidente o por enfermedad de la mascota cubierta, asistencia exequial de la mascota y otras asistencias, sujeto a los límites por año, cantidad de eventos y tope por evento indicados en el presente Certificado. La cobertura queda sujeta a los Períodos de Carencia indicados en este Certificado para los renglones que aplica, y se refiere al tiempo durante el cual el evento asegurado y sus consecuencias no tienen cobertura bajo la póliza, contado a partir de la fecha de inicio de vigencia. </w:t>
      </w:r>
      <w:r w:rsidR="00FD6F63" w:rsidRPr="00FD6F63">
        <w:rPr>
          <w:rFonts w:asciiTheme="majorHAnsi" w:hAnsiTheme="majorHAnsi" w:cstheme="majorHAnsi"/>
          <w:i w:val="0"/>
          <w:sz w:val="24"/>
          <w:szCs w:val="24"/>
          <w:lang w:val="es-DO"/>
        </w:rPr>
        <w:t>De acuerdo con las condiciones generales, los períodos de carencia son:</w:t>
      </w:r>
    </w:p>
    <w:p w14:paraId="0A5586DE" w14:textId="77777777" w:rsidR="00FD6F63" w:rsidRPr="00FD6F63" w:rsidRDefault="00FD6F63" w:rsidP="00FD6F63">
      <w:pPr>
        <w:numPr>
          <w:ilvl w:val="0"/>
          <w:numId w:val="12"/>
        </w:numPr>
        <w:jc w:val="both"/>
        <w:rPr>
          <w:rFonts w:asciiTheme="majorHAnsi" w:hAnsiTheme="majorHAnsi" w:cstheme="majorHAnsi"/>
          <w:i w:val="0"/>
          <w:sz w:val="24"/>
          <w:szCs w:val="24"/>
          <w:lang w:val="es-DO"/>
        </w:rPr>
      </w:pPr>
      <w:r w:rsidRPr="00FD6F63">
        <w:rPr>
          <w:rFonts w:asciiTheme="majorHAnsi" w:hAnsiTheme="majorHAnsi" w:cstheme="majorHAnsi"/>
          <w:i w:val="0"/>
          <w:sz w:val="24"/>
          <w:szCs w:val="24"/>
          <w:lang w:val="es-DO"/>
        </w:rPr>
        <w:t>30 días para Gastos Veterinarios por Accidente.</w:t>
      </w:r>
    </w:p>
    <w:p w14:paraId="0E23A9A6" w14:textId="77777777" w:rsidR="00FD6F63" w:rsidRPr="00FD6F63" w:rsidRDefault="00FD6F63" w:rsidP="00FD6F63">
      <w:pPr>
        <w:numPr>
          <w:ilvl w:val="0"/>
          <w:numId w:val="12"/>
        </w:numPr>
        <w:jc w:val="both"/>
        <w:rPr>
          <w:rFonts w:asciiTheme="majorHAnsi" w:hAnsiTheme="majorHAnsi" w:cstheme="majorHAnsi"/>
          <w:i w:val="0"/>
          <w:sz w:val="24"/>
          <w:szCs w:val="24"/>
          <w:lang w:val="es-DO"/>
        </w:rPr>
      </w:pPr>
      <w:r w:rsidRPr="00FD6F63">
        <w:rPr>
          <w:rFonts w:asciiTheme="majorHAnsi" w:hAnsiTheme="majorHAnsi" w:cstheme="majorHAnsi"/>
          <w:i w:val="0"/>
          <w:sz w:val="24"/>
          <w:szCs w:val="24"/>
          <w:lang w:val="es-DO"/>
        </w:rPr>
        <w:t>90 días para Gastos Veterinarios por Enfermedad.</w:t>
      </w:r>
    </w:p>
    <w:p w14:paraId="09300539" w14:textId="77777777" w:rsidR="00FD6F63" w:rsidRPr="00FD6F63" w:rsidRDefault="00FD6F63" w:rsidP="00FD6F63">
      <w:pPr>
        <w:numPr>
          <w:ilvl w:val="0"/>
          <w:numId w:val="12"/>
        </w:numPr>
        <w:jc w:val="both"/>
        <w:rPr>
          <w:rFonts w:asciiTheme="majorHAnsi" w:hAnsiTheme="majorHAnsi" w:cstheme="majorHAnsi"/>
          <w:i w:val="0"/>
          <w:sz w:val="24"/>
          <w:szCs w:val="24"/>
          <w:lang w:val="es-DO"/>
        </w:rPr>
      </w:pPr>
      <w:r w:rsidRPr="00FD6F63">
        <w:rPr>
          <w:rFonts w:asciiTheme="majorHAnsi" w:hAnsiTheme="majorHAnsi" w:cstheme="majorHAnsi"/>
          <w:i w:val="0"/>
          <w:sz w:val="24"/>
          <w:szCs w:val="24"/>
          <w:lang w:val="es-DO"/>
        </w:rPr>
        <w:t>30 días Para Servicios Funerarios si la muerte es por accidente, y 90 días si es por enfermedad.</w:t>
      </w:r>
    </w:p>
    <w:p w14:paraId="7E0B33C0" w14:textId="3E957996" w:rsidR="00FD6F63" w:rsidRPr="00165EC3" w:rsidRDefault="00FD6F63" w:rsidP="00FD6F63">
      <w:pPr>
        <w:jc w:val="both"/>
        <w:rPr>
          <w:rFonts w:asciiTheme="majorHAnsi" w:hAnsiTheme="majorHAnsi" w:cstheme="majorHAnsi"/>
          <w:i w:val="0"/>
          <w:sz w:val="24"/>
          <w:szCs w:val="24"/>
          <w:lang w:val="es-DO"/>
        </w:rPr>
      </w:pPr>
      <w:r w:rsidRPr="00FD6F63">
        <w:rPr>
          <w:rFonts w:asciiTheme="majorHAnsi" w:hAnsiTheme="majorHAnsi" w:cstheme="majorHAnsi"/>
          <w:i w:val="0"/>
          <w:sz w:val="24"/>
          <w:szCs w:val="24"/>
          <w:lang w:val="es-DO"/>
        </w:rPr>
        <w:t> </w:t>
      </w:r>
      <w:r w:rsidRPr="00FD6F63">
        <w:rPr>
          <w:rFonts w:asciiTheme="majorHAnsi" w:hAnsiTheme="majorHAnsi" w:cstheme="majorHAnsi"/>
          <w:i w:val="0"/>
          <w:sz w:val="24"/>
          <w:szCs w:val="24"/>
        </w:rPr>
        <w:t>El rango de edad para poder incluir y otorgar cobertura a la mascota en el seguro es de 3 meses a 8 años</w:t>
      </w:r>
    </w:p>
    <w:p w14:paraId="0E8BEA68" w14:textId="4CE2F42B" w:rsidR="00CB2D33" w:rsidRPr="00165EC3" w:rsidRDefault="00AD6C5C" w:rsidP="006B317C">
      <w:pPr>
        <w:jc w:val="both"/>
        <w:rPr>
          <w:rFonts w:ascii="Arial" w:hAnsi="Arial" w:cs="Arial"/>
          <w:b/>
          <w:i w:val="0"/>
        </w:rPr>
      </w:pPr>
      <w:r>
        <w:rPr>
          <w:i w:val="0"/>
        </w:rPr>
        <w:t xml:space="preserve">                                   </w:t>
      </w:r>
    </w:p>
    <w:p w14:paraId="28AC5BF8" w14:textId="77777777" w:rsidR="008A6037" w:rsidRPr="00FD6F63" w:rsidRDefault="008A6037" w:rsidP="006B317C">
      <w:pPr>
        <w:pStyle w:val="Default"/>
        <w:pageBreakBefore/>
        <w:spacing w:after="130" w:line="156" w:lineRule="atLeast"/>
        <w:jc w:val="both"/>
        <w:rPr>
          <w:rFonts w:asciiTheme="majorHAnsi" w:hAnsiTheme="majorHAnsi" w:cstheme="majorHAnsi"/>
          <w:b/>
          <w:bCs/>
          <w:color w:val="auto"/>
          <w:lang w:val="es-DO"/>
        </w:rPr>
        <w:sectPr w:rsidR="008A6037" w:rsidRPr="00FD6F63" w:rsidSect="00A67743">
          <w:headerReference w:type="default" r:id="rId13"/>
          <w:pgSz w:w="12240" w:h="15840" w:code="1"/>
          <w:pgMar w:top="720" w:right="720" w:bottom="720" w:left="720" w:header="709" w:footer="709" w:gutter="0"/>
          <w:pgBorders w:offsetFrom="page">
            <w:top w:val="thinThickThinSmallGap" w:sz="24" w:space="24" w:color="00B050"/>
            <w:left w:val="thinThickThinSmallGap" w:sz="24" w:space="24" w:color="00B050"/>
            <w:bottom w:val="thinThickThinSmallGap" w:sz="24" w:space="24" w:color="00B050"/>
            <w:right w:val="thinThickThinSmallGap" w:sz="24" w:space="24" w:color="00B050"/>
          </w:pgBorders>
          <w:cols w:space="708"/>
          <w:docGrid w:linePitch="360"/>
        </w:sectPr>
      </w:pPr>
    </w:p>
    <w:p w14:paraId="5FF3160B" w14:textId="77777777" w:rsidR="0039687C" w:rsidRPr="00FD6F63" w:rsidRDefault="0039687C" w:rsidP="00642987">
      <w:pPr>
        <w:ind w:left="142" w:right="310"/>
        <w:jc w:val="both"/>
        <w:rPr>
          <w:rFonts w:asciiTheme="majorHAnsi" w:hAnsiTheme="majorHAnsi" w:cstheme="majorHAnsi"/>
          <w:i w:val="0"/>
          <w:sz w:val="24"/>
          <w:szCs w:val="24"/>
        </w:rPr>
      </w:pPr>
      <w:r w:rsidRPr="00FD6F63">
        <w:rPr>
          <w:rFonts w:asciiTheme="majorHAnsi" w:hAnsiTheme="majorHAnsi" w:cstheme="majorHAnsi"/>
          <w:b/>
          <w:i w:val="0"/>
          <w:sz w:val="24"/>
          <w:szCs w:val="24"/>
        </w:rPr>
        <w:t>VALOR ASEGURADO Y EVENTOS:</w:t>
      </w:r>
      <w:r w:rsidR="00FF1E47" w:rsidRPr="00FD6F63">
        <w:rPr>
          <w:rFonts w:asciiTheme="majorHAnsi" w:hAnsiTheme="majorHAnsi" w:cstheme="majorHAnsi"/>
          <w:b/>
          <w:i w:val="0"/>
          <w:sz w:val="24"/>
          <w:szCs w:val="24"/>
        </w:rPr>
        <w:t xml:space="preserve"> </w:t>
      </w:r>
      <w:r w:rsidRPr="00FD6F63">
        <w:rPr>
          <w:rFonts w:asciiTheme="majorHAnsi" w:hAnsiTheme="majorHAnsi" w:cstheme="majorHAnsi"/>
          <w:i w:val="0"/>
          <w:sz w:val="24"/>
          <w:szCs w:val="24"/>
        </w:rPr>
        <w:t xml:space="preserve">La cantidad máxima de eventos, por vigencia, cubiertos por esta póliza es según se indica en este Certificado, y en ningún caso el monto a pagar podrá exceder del tope por evento indicado, ni en total, por año póliza, del tope indicado como cobertura anual. </w:t>
      </w:r>
    </w:p>
    <w:p w14:paraId="0BA17F0A" w14:textId="77777777" w:rsidR="008A1E29" w:rsidRPr="00FD6F63" w:rsidRDefault="008A1E29" w:rsidP="00642987">
      <w:pPr>
        <w:ind w:left="142" w:right="310"/>
        <w:jc w:val="both"/>
        <w:rPr>
          <w:rFonts w:asciiTheme="majorHAnsi" w:hAnsiTheme="majorHAnsi" w:cstheme="majorHAnsi"/>
          <w:i w:val="0"/>
          <w:sz w:val="24"/>
          <w:szCs w:val="24"/>
        </w:rPr>
      </w:pPr>
    </w:p>
    <w:p w14:paraId="4D934A58" w14:textId="476D09F8" w:rsidR="008A1E29" w:rsidRPr="00FD6F63" w:rsidRDefault="004536A7" w:rsidP="00642987">
      <w:pPr>
        <w:ind w:left="142" w:right="310"/>
        <w:jc w:val="both"/>
        <w:rPr>
          <w:rFonts w:asciiTheme="majorHAnsi" w:hAnsiTheme="majorHAnsi" w:cstheme="majorHAnsi"/>
          <w:i w:val="0"/>
          <w:sz w:val="24"/>
          <w:szCs w:val="24"/>
        </w:rPr>
      </w:pPr>
      <w:r w:rsidRPr="00FD6F63">
        <w:rPr>
          <w:rFonts w:asciiTheme="majorHAnsi" w:hAnsiTheme="majorHAnsi" w:cstheme="majorHAnsi"/>
          <w:b/>
          <w:i w:val="0"/>
          <w:sz w:val="24"/>
          <w:szCs w:val="24"/>
        </w:rPr>
        <w:t xml:space="preserve">PROCEDIMIENTO EN CASO </w:t>
      </w:r>
      <w:r w:rsidR="00495586" w:rsidRPr="00FD6F63">
        <w:rPr>
          <w:rFonts w:asciiTheme="majorHAnsi" w:hAnsiTheme="majorHAnsi" w:cstheme="majorHAnsi"/>
          <w:b/>
          <w:i w:val="0"/>
          <w:sz w:val="24"/>
          <w:szCs w:val="24"/>
        </w:rPr>
        <w:t xml:space="preserve">DE </w:t>
      </w:r>
      <w:r w:rsidRPr="00FD6F63">
        <w:rPr>
          <w:rFonts w:asciiTheme="majorHAnsi" w:hAnsiTheme="majorHAnsi" w:cstheme="majorHAnsi"/>
          <w:b/>
          <w:i w:val="0"/>
          <w:sz w:val="24"/>
          <w:szCs w:val="24"/>
        </w:rPr>
        <w:t>RECLAMO POR GASTOS MÉDICOS Y ASISTENCIA FUNERARIA:</w:t>
      </w:r>
      <w:r w:rsidR="008A1E29" w:rsidRPr="00FD6F63">
        <w:rPr>
          <w:rFonts w:asciiTheme="majorHAnsi" w:hAnsiTheme="majorHAnsi" w:cstheme="majorHAnsi"/>
          <w:sz w:val="24"/>
          <w:szCs w:val="24"/>
        </w:rPr>
        <w:t xml:space="preserve"> </w:t>
      </w:r>
      <w:r w:rsidR="008A1E29" w:rsidRPr="00FD6F63">
        <w:rPr>
          <w:rFonts w:asciiTheme="majorHAnsi" w:hAnsiTheme="majorHAnsi" w:cstheme="majorHAnsi"/>
          <w:i w:val="0"/>
          <w:sz w:val="24"/>
          <w:szCs w:val="24"/>
        </w:rPr>
        <w:t xml:space="preserve">Los servicios provistos por la presente póliza solo podrán ser utilizados a través de la Red de Prestadores de Servicios suministrados por La Compañía. La Compañía reembolsará los gastos razonables en que incurra el Contratante hasta el límite de cobertura indicado en </w:t>
      </w:r>
      <w:r w:rsidR="00165EC3" w:rsidRPr="00FD6F63">
        <w:rPr>
          <w:rFonts w:asciiTheme="majorHAnsi" w:hAnsiTheme="majorHAnsi" w:cstheme="majorHAnsi"/>
          <w:i w:val="0"/>
          <w:sz w:val="24"/>
          <w:szCs w:val="24"/>
        </w:rPr>
        <w:t>las</w:t>
      </w:r>
      <w:r w:rsidR="008A1E29" w:rsidRPr="00FD6F63">
        <w:rPr>
          <w:rFonts w:asciiTheme="majorHAnsi" w:hAnsiTheme="majorHAnsi" w:cstheme="majorHAnsi"/>
          <w:i w:val="0"/>
          <w:sz w:val="24"/>
          <w:szCs w:val="24"/>
        </w:rPr>
        <w:t xml:space="preserve"> Condiciones Particulares y/o Certificado de Seguros. Para someter el reclamo a La Compañía el Contratante deberá completar el Formulario de Reclamo y anexar los originales de las facturas pagadas.</w:t>
      </w:r>
    </w:p>
    <w:p w14:paraId="2697F626" w14:textId="77777777" w:rsidR="0039687C" w:rsidRPr="00FD6F63" w:rsidRDefault="0039687C" w:rsidP="006B317C">
      <w:pPr>
        <w:jc w:val="both"/>
        <w:rPr>
          <w:rFonts w:asciiTheme="majorHAnsi" w:hAnsiTheme="majorHAnsi" w:cstheme="majorHAnsi"/>
          <w:b/>
          <w:i w:val="0"/>
          <w:sz w:val="24"/>
          <w:szCs w:val="24"/>
          <w:u w:val="single"/>
        </w:rPr>
      </w:pPr>
    </w:p>
    <w:p w14:paraId="1662FA20" w14:textId="77777777" w:rsidR="00165EC3" w:rsidRDefault="00165EC3" w:rsidP="006B317C">
      <w:pPr>
        <w:jc w:val="both"/>
        <w:rPr>
          <w:rFonts w:asciiTheme="majorHAnsi" w:hAnsiTheme="majorHAnsi" w:cstheme="majorHAnsi"/>
          <w:b/>
          <w:i w:val="0"/>
          <w:sz w:val="24"/>
          <w:szCs w:val="24"/>
        </w:rPr>
      </w:pPr>
    </w:p>
    <w:p w14:paraId="344847E9" w14:textId="77777777" w:rsidR="00165EC3" w:rsidRDefault="00165EC3" w:rsidP="006B317C">
      <w:pPr>
        <w:jc w:val="both"/>
        <w:rPr>
          <w:rFonts w:asciiTheme="majorHAnsi" w:hAnsiTheme="majorHAnsi" w:cstheme="majorHAnsi"/>
          <w:b/>
          <w:i w:val="0"/>
          <w:sz w:val="24"/>
          <w:szCs w:val="24"/>
        </w:rPr>
      </w:pPr>
    </w:p>
    <w:p w14:paraId="73D0A452" w14:textId="77777777" w:rsidR="00165EC3" w:rsidRDefault="00165EC3" w:rsidP="006B317C">
      <w:pPr>
        <w:jc w:val="both"/>
        <w:rPr>
          <w:rFonts w:asciiTheme="majorHAnsi" w:hAnsiTheme="majorHAnsi" w:cstheme="majorHAnsi"/>
          <w:b/>
          <w:i w:val="0"/>
          <w:sz w:val="24"/>
          <w:szCs w:val="24"/>
        </w:rPr>
      </w:pPr>
    </w:p>
    <w:p w14:paraId="2ECAE407" w14:textId="53FB8957" w:rsidR="0039687C" w:rsidRDefault="0039687C" w:rsidP="00642987">
      <w:pPr>
        <w:ind w:left="142" w:right="168"/>
        <w:jc w:val="both"/>
        <w:rPr>
          <w:rFonts w:asciiTheme="majorHAnsi" w:hAnsiTheme="majorHAnsi" w:cstheme="majorHAnsi"/>
          <w:i w:val="0"/>
          <w:sz w:val="24"/>
          <w:szCs w:val="24"/>
        </w:rPr>
      </w:pPr>
      <w:r w:rsidRPr="00FD6F63">
        <w:rPr>
          <w:rFonts w:asciiTheme="majorHAnsi" w:hAnsiTheme="majorHAnsi" w:cstheme="majorHAnsi"/>
          <w:b/>
          <w:i w:val="0"/>
          <w:sz w:val="24"/>
          <w:szCs w:val="24"/>
        </w:rPr>
        <w:t>PRO</w:t>
      </w:r>
      <w:r w:rsidR="008A1E29" w:rsidRPr="00FD6F63">
        <w:rPr>
          <w:rFonts w:asciiTheme="majorHAnsi" w:hAnsiTheme="majorHAnsi" w:cstheme="majorHAnsi"/>
          <w:b/>
          <w:i w:val="0"/>
          <w:sz w:val="24"/>
          <w:szCs w:val="24"/>
        </w:rPr>
        <w:t>CEDIMIENTO EN CASO DE RECLAMO POR R</w:t>
      </w:r>
      <w:r w:rsidR="004536A7" w:rsidRPr="00FD6F63">
        <w:rPr>
          <w:rFonts w:asciiTheme="majorHAnsi" w:hAnsiTheme="majorHAnsi" w:cstheme="majorHAnsi"/>
          <w:b/>
          <w:i w:val="0"/>
          <w:sz w:val="24"/>
          <w:szCs w:val="24"/>
        </w:rPr>
        <w:t xml:space="preserve">ESPONSABILIDAD </w:t>
      </w:r>
      <w:r w:rsidR="008A1E29" w:rsidRPr="00FD6F63">
        <w:rPr>
          <w:rFonts w:asciiTheme="majorHAnsi" w:hAnsiTheme="majorHAnsi" w:cstheme="majorHAnsi"/>
          <w:b/>
          <w:i w:val="0"/>
          <w:sz w:val="24"/>
          <w:szCs w:val="24"/>
        </w:rPr>
        <w:t>C</w:t>
      </w:r>
      <w:r w:rsidR="004536A7" w:rsidRPr="00FD6F63">
        <w:rPr>
          <w:rFonts w:asciiTheme="majorHAnsi" w:hAnsiTheme="majorHAnsi" w:cstheme="majorHAnsi"/>
          <w:b/>
          <w:i w:val="0"/>
          <w:sz w:val="24"/>
          <w:szCs w:val="24"/>
        </w:rPr>
        <w:t>IVIL</w:t>
      </w:r>
      <w:r w:rsidR="008A1E29" w:rsidRPr="00FD6F63">
        <w:rPr>
          <w:rFonts w:asciiTheme="majorHAnsi" w:hAnsiTheme="majorHAnsi" w:cstheme="majorHAnsi"/>
          <w:b/>
          <w:i w:val="0"/>
          <w:sz w:val="24"/>
          <w:szCs w:val="24"/>
        </w:rPr>
        <w:t>:</w:t>
      </w:r>
      <w:r w:rsidR="004536A7" w:rsidRPr="00FD6F63">
        <w:rPr>
          <w:rFonts w:asciiTheme="majorHAnsi" w:hAnsiTheme="majorHAnsi" w:cstheme="majorHAnsi"/>
          <w:b/>
          <w:i w:val="0"/>
          <w:sz w:val="24"/>
          <w:szCs w:val="24"/>
        </w:rPr>
        <w:t xml:space="preserve"> </w:t>
      </w:r>
      <w:r w:rsidRPr="00FD6F63">
        <w:rPr>
          <w:rFonts w:asciiTheme="majorHAnsi" w:hAnsiTheme="majorHAnsi" w:cstheme="majorHAnsi"/>
          <w:i w:val="0"/>
          <w:sz w:val="24"/>
          <w:szCs w:val="24"/>
        </w:rPr>
        <w:t>En caso de siniestro deberán presentarse los documentos que acrediten la ocurrencia y la cuantía del evento, tales como:</w:t>
      </w:r>
    </w:p>
    <w:p w14:paraId="2E1082D1" w14:textId="77777777" w:rsidR="00CF3C37" w:rsidRPr="00FD6F63" w:rsidRDefault="00CF3C37" w:rsidP="006B317C">
      <w:pPr>
        <w:jc w:val="both"/>
        <w:rPr>
          <w:rFonts w:asciiTheme="majorHAnsi" w:hAnsiTheme="majorHAnsi" w:cstheme="majorHAnsi"/>
          <w:b/>
          <w:i w:val="0"/>
          <w:sz w:val="24"/>
          <w:szCs w:val="24"/>
        </w:rPr>
      </w:pPr>
    </w:p>
    <w:p w14:paraId="389A9A50" w14:textId="77777777" w:rsidR="0039687C" w:rsidRPr="00FD6F63" w:rsidRDefault="0039687C" w:rsidP="00642987">
      <w:pPr>
        <w:pStyle w:val="ListParagraph"/>
        <w:numPr>
          <w:ilvl w:val="0"/>
          <w:numId w:val="10"/>
        </w:numPr>
        <w:spacing w:after="0" w:line="240" w:lineRule="auto"/>
        <w:ind w:right="310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FD6F63">
        <w:rPr>
          <w:rFonts w:asciiTheme="majorHAnsi" w:hAnsiTheme="majorHAnsi" w:cstheme="majorHAnsi"/>
          <w:sz w:val="24"/>
          <w:szCs w:val="24"/>
          <w:lang w:val="es-DO"/>
        </w:rPr>
        <w:t>Informe del evento por escrito, en caso de daños a terceros.</w:t>
      </w:r>
    </w:p>
    <w:p w14:paraId="1E1ECAA1" w14:textId="77777777" w:rsidR="0039687C" w:rsidRPr="00FD6F63" w:rsidRDefault="0039687C" w:rsidP="00642987">
      <w:pPr>
        <w:pStyle w:val="ListParagraph"/>
        <w:numPr>
          <w:ilvl w:val="0"/>
          <w:numId w:val="10"/>
        </w:numPr>
        <w:spacing w:after="0" w:line="240" w:lineRule="auto"/>
        <w:ind w:right="310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FD6F63">
        <w:rPr>
          <w:rFonts w:asciiTheme="majorHAnsi" w:hAnsiTheme="majorHAnsi" w:cstheme="majorHAnsi"/>
          <w:sz w:val="24"/>
          <w:szCs w:val="24"/>
          <w:lang w:val="es-DO"/>
        </w:rPr>
        <w:t>Documento de identidad del asegurado, del tercero afectado.</w:t>
      </w:r>
    </w:p>
    <w:p w14:paraId="1E50349E" w14:textId="77777777" w:rsidR="0039687C" w:rsidRPr="00FD6F63" w:rsidRDefault="0039687C" w:rsidP="00642987">
      <w:pPr>
        <w:pStyle w:val="ListParagraph"/>
        <w:numPr>
          <w:ilvl w:val="0"/>
          <w:numId w:val="10"/>
        </w:numPr>
        <w:spacing w:after="0" w:line="240" w:lineRule="auto"/>
        <w:ind w:right="310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FD6F63">
        <w:rPr>
          <w:rFonts w:asciiTheme="majorHAnsi" w:hAnsiTheme="majorHAnsi" w:cstheme="majorHAnsi"/>
          <w:sz w:val="24"/>
          <w:szCs w:val="24"/>
          <w:lang w:val="es-DO"/>
        </w:rPr>
        <w:t>Soporte del valor de los perjuicios materiales o de las lesiones corporales causadas a terceros.</w:t>
      </w:r>
    </w:p>
    <w:p w14:paraId="05FF58BC" w14:textId="77777777" w:rsidR="0039687C" w:rsidRPr="00FD6F63" w:rsidRDefault="0039687C" w:rsidP="00642987">
      <w:pPr>
        <w:pStyle w:val="ListParagraph"/>
        <w:numPr>
          <w:ilvl w:val="0"/>
          <w:numId w:val="10"/>
        </w:numPr>
        <w:spacing w:after="0" w:line="240" w:lineRule="auto"/>
        <w:ind w:right="310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FD6F63">
        <w:rPr>
          <w:rFonts w:asciiTheme="majorHAnsi" w:hAnsiTheme="majorHAnsi" w:cstheme="majorHAnsi"/>
          <w:sz w:val="24"/>
          <w:szCs w:val="24"/>
          <w:lang w:val="es-DO"/>
        </w:rPr>
        <w:t>El Asegurado deberá emplear todos los medios de que disponga para evitar la propagación o extensión del siniestro.</w:t>
      </w:r>
    </w:p>
    <w:p w14:paraId="2FFBD4C7" w14:textId="77777777" w:rsidR="0039687C" w:rsidRPr="00FD6F63" w:rsidRDefault="0039687C" w:rsidP="00642987">
      <w:pPr>
        <w:pStyle w:val="ListParagraph"/>
        <w:numPr>
          <w:ilvl w:val="0"/>
          <w:numId w:val="10"/>
        </w:numPr>
        <w:spacing w:after="0" w:line="240" w:lineRule="auto"/>
        <w:ind w:right="310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FD6F63">
        <w:rPr>
          <w:rFonts w:asciiTheme="majorHAnsi" w:hAnsiTheme="majorHAnsi" w:cstheme="majorHAnsi"/>
          <w:sz w:val="24"/>
          <w:szCs w:val="24"/>
          <w:lang w:val="es-DO"/>
        </w:rPr>
        <w:t xml:space="preserve">El Asegurado debe dar aviso de inmediato a la Compañía en caso de recibir alguna reclamación extrajudicial de terceros, o si se iniciare algún procedimiento judicial por la ocurrencia de un suceso, y deberá prestar toda su colaboración a la Compañía. </w:t>
      </w:r>
    </w:p>
    <w:p w14:paraId="6B1E9DC6" w14:textId="77777777" w:rsidR="0039687C" w:rsidRPr="00FD6F63" w:rsidRDefault="0039687C" w:rsidP="00642987">
      <w:pPr>
        <w:pStyle w:val="ListParagraph"/>
        <w:numPr>
          <w:ilvl w:val="0"/>
          <w:numId w:val="10"/>
        </w:numPr>
        <w:spacing w:after="0" w:line="240" w:lineRule="auto"/>
        <w:ind w:right="310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FD6F63">
        <w:rPr>
          <w:rFonts w:asciiTheme="majorHAnsi" w:hAnsiTheme="majorHAnsi" w:cstheme="majorHAnsi"/>
          <w:sz w:val="24"/>
          <w:szCs w:val="24"/>
          <w:lang w:val="es-DO"/>
        </w:rPr>
        <w:t xml:space="preserve">El Asegurado no puede, sin consentimiento previo y escrito de la Compañía, aceptar responsabilidades, transigir, o hacer cesión de la póliza; tampoco incurrir en gastos que no hayan sido previamente autorizados. </w:t>
      </w:r>
    </w:p>
    <w:p w14:paraId="109799B6" w14:textId="77777777" w:rsidR="0039687C" w:rsidRDefault="0039687C" w:rsidP="00642987">
      <w:pPr>
        <w:pStyle w:val="ListParagraph"/>
        <w:numPr>
          <w:ilvl w:val="0"/>
          <w:numId w:val="10"/>
        </w:numPr>
        <w:spacing w:after="0" w:line="240" w:lineRule="auto"/>
        <w:ind w:right="310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FD6F63">
        <w:rPr>
          <w:rFonts w:asciiTheme="majorHAnsi" w:hAnsiTheme="majorHAnsi" w:cstheme="majorHAnsi"/>
          <w:sz w:val="24"/>
          <w:szCs w:val="24"/>
          <w:lang w:val="es-DO"/>
        </w:rPr>
        <w:t>Si el Asegurado por su culpa o negligencia faltare a alguna de estas obligaciones, la Compañía deducirá de la indemnización el valor de los perjuicios que dicho incumplimiento cause.</w:t>
      </w:r>
    </w:p>
    <w:p w14:paraId="5FB319A2" w14:textId="77777777" w:rsidR="00FB05F9" w:rsidRDefault="00FB05F9" w:rsidP="00FB05F9">
      <w:pPr>
        <w:pStyle w:val="ListParagraph"/>
        <w:spacing w:after="0" w:line="240" w:lineRule="auto"/>
        <w:ind w:left="360" w:right="310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5938CEE3" w14:textId="6EDBBDF2" w:rsidR="00FB05F9" w:rsidRDefault="00FB05F9" w:rsidP="00FB05F9">
      <w:pPr>
        <w:pStyle w:val="ListParagraph"/>
        <w:spacing w:after="0" w:line="240" w:lineRule="auto"/>
        <w:ind w:left="360" w:right="310"/>
        <w:jc w:val="center"/>
        <w:rPr>
          <w:rFonts w:asciiTheme="majorHAnsi" w:hAnsiTheme="majorHAnsi" w:cstheme="majorHAnsi"/>
          <w:sz w:val="24"/>
          <w:szCs w:val="24"/>
          <w:lang w:val="es-DO"/>
        </w:rPr>
      </w:pPr>
    </w:p>
    <w:p w14:paraId="23749B76" w14:textId="77777777" w:rsidR="00FB05F9" w:rsidRPr="00FD6F63" w:rsidRDefault="00FB05F9" w:rsidP="00FB05F9">
      <w:pPr>
        <w:pStyle w:val="ListParagraph"/>
        <w:spacing w:after="0" w:line="240" w:lineRule="auto"/>
        <w:ind w:left="360" w:right="310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1CF15391" w14:textId="77777777" w:rsidR="00165EC3" w:rsidRPr="00FD6F63" w:rsidRDefault="00165EC3" w:rsidP="00165EC3">
      <w:pPr>
        <w:jc w:val="both"/>
        <w:rPr>
          <w:rFonts w:asciiTheme="majorHAnsi" w:hAnsiTheme="majorHAnsi" w:cstheme="majorHAnsi"/>
          <w:b/>
          <w:i w:val="0"/>
          <w:sz w:val="24"/>
          <w:szCs w:val="24"/>
          <w:u w:val="single"/>
        </w:rPr>
      </w:pPr>
    </w:p>
    <w:p w14:paraId="777294CB" w14:textId="77777777" w:rsidR="00FC6B26" w:rsidRDefault="00165EC3" w:rsidP="00FC6B26">
      <w:pPr>
        <w:ind w:left="142" w:right="168"/>
        <w:jc w:val="both"/>
        <w:rPr>
          <w:rFonts w:asciiTheme="majorHAnsi" w:hAnsiTheme="majorHAnsi" w:cstheme="majorHAnsi"/>
          <w:b/>
          <w:i w:val="0"/>
          <w:sz w:val="24"/>
          <w:szCs w:val="24"/>
        </w:rPr>
      </w:pPr>
      <w:r w:rsidRPr="00FD6F63">
        <w:rPr>
          <w:rFonts w:asciiTheme="majorHAnsi" w:hAnsiTheme="majorHAnsi" w:cstheme="majorHAnsi"/>
          <w:b/>
          <w:i w:val="0"/>
          <w:sz w:val="24"/>
          <w:szCs w:val="24"/>
        </w:rPr>
        <w:t xml:space="preserve">PRINCIPALES EXCLUSIONES: </w:t>
      </w:r>
      <w:r w:rsidRPr="00FD6F63">
        <w:rPr>
          <w:rFonts w:asciiTheme="majorHAnsi" w:hAnsiTheme="majorHAnsi" w:cstheme="majorHAnsi"/>
          <w:i w:val="0"/>
          <w:sz w:val="24"/>
          <w:szCs w:val="24"/>
        </w:rPr>
        <w:t>Esta póliza no ampara pérdidas y/o daños directa o indirectamente ocasionados por: daños causados intencionalmente por el Asegurado o sus dependientes; Responsabilidad Civil por: perjuicios al Asegurado, cónyuge, familiares con parentesco hasta el 4to. Grado de consanguinidad o 2do. de afinidad; daños morales; por eventos catastróficos de la naturaleza, guerra, motín, huelga, terrorismo y similares; multas, perjuicios por hechos ocurridos fuera del territorio de la República Dominicana. Gastos veterinarios a consecuencia de: participación de la mascota en riñas; actos de guerra, motín, huelga y riesgos de la naturaleza; lesiones o daños a la mascota por terceros cuando éstos hayan sido atacados por la misma; por incumplimiento de las recomendaciones del veterinario; exámenes y procedimientos que no estén relacionados con el accidente o enfermedad; enfermedades infecciosas que pueda sufrir la mascota si no tiene tarjeta de vacunación al día; enfermedades preexistentes y/o congénitas; enfermedades oncológicas y conductuales; las enfermedades infecciosas indicadas en las condiciones generales; medicamentos recetados salvo que hayan sido suministrados hospitalariamente; gastos veterinarios por enfermedad si la mascota tiene menos de 3 meses o más de 12 años.</w:t>
      </w:r>
    </w:p>
    <w:p w14:paraId="3821AE4E" w14:textId="77777777" w:rsidR="00FC6B26" w:rsidRDefault="00FC6B26" w:rsidP="00FC6B26">
      <w:pPr>
        <w:ind w:left="142" w:right="168"/>
        <w:jc w:val="both"/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</w:pPr>
    </w:p>
    <w:p w14:paraId="76F27A01" w14:textId="01C33054" w:rsidR="00FC6B26" w:rsidRPr="00FC6B26" w:rsidRDefault="00FC6B26" w:rsidP="00FC6B26">
      <w:pPr>
        <w:ind w:left="142" w:right="168"/>
        <w:jc w:val="both"/>
        <w:rPr>
          <w:rFonts w:asciiTheme="majorHAnsi" w:hAnsiTheme="majorHAnsi" w:cstheme="majorHAnsi"/>
          <w:b/>
          <w:i w:val="0"/>
          <w:sz w:val="24"/>
          <w:szCs w:val="24"/>
        </w:rPr>
      </w:pPr>
      <w:r w:rsidRPr="00FC6B26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 xml:space="preserve">En caso de reclamo de la cobertura contratada, puede dirigirse a la Sucursal de la </w:t>
      </w:r>
      <w:r w:rsidRPr="00FC6B26">
        <w:rPr>
          <w:rFonts w:ascii="Calibri Light" w:eastAsia="Calibri" w:hAnsi="Calibri Light" w:cs="Calibri Light"/>
          <w:b/>
          <w:bCs/>
          <w:i w:val="0"/>
          <w:sz w:val="24"/>
          <w:szCs w:val="24"/>
          <w:lang w:val="es-ES_tradnl" w:eastAsia="en-US"/>
        </w:rPr>
        <w:t>ASOCIACION POPULAR DE</w:t>
      </w:r>
      <w:r w:rsidRPr="00FC6B26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 xml:space="preserve"> </w:t>
      </w:r>
      <w:r w:rsidRPr="00FC6B26">
        <w:rPr>
          <w:rFonts w:ascii="Calibri Light" w:eastAsia="Calibri" w:hAnsi="Calibri Light" w:cs="Calibri Light"/>
          <w:b/>
          <w:bCs/>
          <w:i w:val="0"/>
          <w:sz w:val="24"/>
          <w:szCs w:val="24"/>
          <w:lang w:val="es-ES_tradnl" w:eastAsia="en-US"/>
        </w:rPr>
        <w:t>AHORROS Y PRESTAMOS</w:t>
      </w:r>
      <w:r w:rsidRPr="00FC6B26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 xml:space="preserve"> de su elección, donde le entregaran los requisitos y formularios que deberá completar para este proceso. Luego de completada toda la documentación requerida, pueden depositarla en la misma Sucursal, donde la recibirán y canalizarán con la Aseguradora a los fines de apertura y seguimiento del siniestro</w:t>
      </w:r>
      <w:r w:rsidRPr="00FC6B26">
        <w:rPr>
          <w:rFonts w:ascii="Calibri Light" w:hAnsi="Calibri Light" w:cs="Calibri Light"/>
          <w:i w:val="0"/>
          <w:sz w:val="24"/>
          <w:szCs w:val="24"/>
          <w:lang w:val="es-ES_tradnl" w:eastAsia="en-US"/>
        </w:rPr>
        <w:t>.</w:t>
      </w:r>
    </w:p>
    <w:p w14:paraId="4452822B" w14:textId="77777777" w:rsidR="00FC6B26" w:rsidRDefault="00FC6B26" w:rsidP="00FC6B26">
      <w:pPr>
        <w:rPr>
          <w:rFonts w:ascii="Calibri Light" w:hAnsi="Calibri Light" w:cs="Calibri Light"/>
          <w:i w:val="0"/>
          <w:sz w:val="24"/>
          <w:szCs w:val="24"/>
          <w:lang w:val="es-ES_tradnl" w:eastAsia="en-US"/>
        </w:rPr>
      </w:pPr>
    </w:p>
    <w:p w14:paraId="462E61D5" w14:textId="228F851D" w:rsidR="00FD6F63" w:rsidRPr="00FD6F63" w:rsidRDefault="00FD6F63" w:rsidP="00642987">
      <w:pPr>
        <w:ind w:left="142" w:right="168"/>
        <w:rPr>
          <w:rFonts w:ascii="Calibri Light" w:hAnsi="Calibri Light" w:cs="Calibri Light"/>
          <w:i w:val="0"/>
          <w:sz w:val="24"/>
          <w:szCs w:val="24"/>
          <w:lang w:val="es-ES_tradnl" w:eastAsia="en-US"/>
        </w:rPr>
      </w:pPr>
      <w:r w:rsidRPr="00FD6F63">
        <w:rPr>
          <w:rFonts w:ascii="Calibri Light" w:hAnsi="Calibri Light" w:cs="Calibri Light"/>
          <w:i w:val="0"/>
          <w:sz w:val="24"/>
          <w:szCs w:val="24"/>
          <w:lang w:val="es-ES_tradnl" w:eastAsia="en-US"/>
        </w:rPr>
        <w:t>Este documento es solo un resumen de las Condiciones Generales y Particulares.  Para más información sobre su póliza favor llamar a Servicio al Cliente al teléfono 809</w:t>
      </w:r>
      <w:r w:rsidR="00CF3C37">
        <w:rPr>
          <w:rFonts w:ascii="Calibri Light" w:hAnsi="Calibri Light" w:cs="Calibri Light"/>
          <w:i w:val="0"/>
          <w:sz w:val="24"/>
          <w:szCs w:val="24"/>
          <w:lang w:val="es-ES_tradnl" w:eastAsia="en-US"/>
        </w:rPr>
        <w:t>-</w:t>
      </w:r>
      <w:r w:rsidRPr="00FD6F63">
        <w:rPr>
          <w:rFonts w:ascii="Calibri Light" w:hAnsi="Calibri Light" w:cs="Calibri Light"/>
          <w:i w:val="0"/>
          <w:sz w:val="24"/>
          <w:szCs w:val="24"/>
          <w:lang w:val="es-ES_tradnl" w:eastAsia="en-US"/>
        </w:rPr>
        <w:t>331</w:t>
      </w:r>
      <w:r w:rsidR="00CF3C37">
        <w:rPr>
          <w:rFonts w:ascii="Calibri Light" w:hAnsi="Calibri Light" w:cs="Calibri Light"/>
          <w:i w:val="0"/>
          <w:sz w:val="24"/>
          <w:szCs w:val="24"/>
          <w:lang w:val="es-ES_tradnl" w:eastAsia="en-US"/>
        </w:rPr>
        <w:t>-</w:t>
      </w:r>
      <w:r w:rsidRPr="00FD6F63">
        <w:rPr>
          <w:rFonts w:ascii="Calibri Light" w:hAnsi="Calibri Light" w:cs="Calibri Light"/>
          <w:i w:val="0"/>
          <w:sz w:val="24"/>
          <w:szCs w:val="24"/>
          <w:lang w:val="es-ES_tradnl" w:eastAsia="en-US"/>
        </w:rPr>
        <w:t>2727 opción 2, o ingresar la página de Internet www.apap.com.do.</w:t>
      </w:r>
    </w:p>
    <w:p w14:paraId="7C6BFC38" w14:textId="77777777" w:rsidR="00FD6F63" w:rsidRPr="00FD6F63" w:rsidRDefault="00FD6F63" w:rsidP="00642987">
      <w:pPr>
        <w:widowControl w:val="0"/>
        <w:autoSpaceDE w:val="0"/>
        <w:autoSpaceDN w:val="0"/>
        <w:adjustRightInd w:val="0"/>
        <w:spacing w:line="20" w:lineRule="atLeast"/>
        <w:ind w:left="142" w:right="168"/>
        <w:jc w:val="both"/>
        <w:rPr>
          <w:rFonts w:ascii="Calibri Light" w:hAnsi="Calibri Light" w:cs="Calibri Light"/>
          <w:i w:val="0"/>
          <w:sz w:val="24"/>
          <w:szCs w:val="24"/>
          <w:lang w:val="es-ES_tradnl" w:eastAsia="en-US"/>
        </w:rPr>
      </w:pPr>
    </w:p>
    <w:p w14:paraId="0AABE05D" w14:textId="77777777" w:rsidR="00FD6F63" w:rsidRPr="00FD6F63" w:rsidRDefault="00FD6F63" w:rsidP="006B317C">
      <w:pPr>
        <w:jc w:val="both"/>
        <w:rPr>
          <w:rFonts w:asciiTheme="majorHAnsi" w:hAnsiTheme="majorHAnsi" w:cstheme="majorHAnsi"/>
          <w:b/>
          <w:i w:val="0"/>
          <w:sz w:val="24"/>
          <w:szCs w:val="24"/>
          <w:lang w:val="es-ES_tradnl"/>
        </w:rPr>
      </w:pPr>
    </w:p>
    <w:p w14:paraId="24A8449C" w14:textId="42D35412" w:rsidR="00E066D6" w:rsidRPr="00FD6F63" w:rsidRDefault="00E066D6" w:rsidP="006B317C">
      <w:pPr>
        <w:jc w:val="both"/>
        <w:rPr>
          <w:rFonts w:asciiTheme="majorHAnsi" w:hAnsiTheme="majorHAnsi" w:cstheme="majorHAnsi"/>
          <w:i w:val="0"/>
          <w:sz w:val="24"/>
          <w:szCs w:val="24"/>
          <w:lang w:val="es-DO"/>
        </w:rPr>
      </w:pPr>
    </w:p>
    <w:sectPr w:rsidR="00E066D6" w:rsidRPr="00FD6F63" w:rsidSect="00A67743">
      <w:type w:val="continuous"/>
      <w:pgSz w:w="12240" w:h="15840" w:code="1"/>
      <w:pgMar w:top="720" w:right="720" w:bottom="720" w:left="720" w:header="709" w:footer="709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51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69F1" w14:textId="77777777" w:rsidR="00E576B0" w:rsidRDefault="00E576B0">
      <w:r>
        <w:separator/>
      </w:r>
    </w:p>
  </w:endnote>
  <w:endnote w:type="continuationSeparator" w:id="0">
    <w:p w14:paraId="2AB3E41B" w14:textId="77777777" w:rsidR="00E576B0" w:rsidRDefault="00E5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DCEN C+ Gen_ Times">
    <w:altName w:val="G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5156" w14:textId="77777777" w:rsidR="00E576B0" w:rsidRDefault="00E576B0">
      <w:r>
        <w:separator/>
      </w:r>
    </w:p>
  </w:footnote>
  <w:footnote w:type="continuationSeparator" w:id="0">
    <w:p w14:paraId="31B02DFA" w14:textId="77777777" w:rsidR="00E576B0" w:rsidRDefault="00E5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B30A" w14:textId="0D13E7C1" w:rsidR="006D2529" w:rsidRPr="006D2529" w:rsidRDefault="006D2529" w:rsidP="006D2529">
    <w:pPr>
      <w:pStyle w:val="Header"/>
    </w:pPr>
    <w:r w:rsidRPr="006D2529">
      <w:rPr>
        <w:noProof/>
      </w:rPr>
      <w:drawing>
        <wp:inline distT="0" distB="0" distL="0" distR="0" wp14:anchorId="4FAE8771" wp14:editId="758ED9F5">
          <wp:extent cx="1234547" cy="403895"/>
          <wp:effectExtent l="0" t="0" r="3810" b="0"/>
          <wp:docPr id="918823732" name="Picture 918823732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243771" name="Picture 1" descr="A green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547" cy="40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53D" w14:textId="00B8F755" w:rsidR="00E904FC" w:rsidRDefault="00A67743">
    <w:pPr>
      <w:pStyle w:val="Header"/>
    </w:pPr>
    <w:r w:rsidRPr="006D2529">
      <w:rPr>
        <w:noProof/>
      </w:rPr>
      <w:drawing>
        <wp:inline distT="0" distB="0" distL="0" distR="0" wp14:anchorId="52F528CE" wp14:editId="222B5821">
          <wp:extent cx="1234547" cy="403895"/>
          <wp:effectExtent l="0" t="0" r="3810" b="0"/>
          <wp:docPr id="1939868878" name="Picture 1939868878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243771" name="Picture 1" descr="A green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547" cy="40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ACAB7D"/>
    <w:multiLevelType w:val="hybridMultilevel"/>
    <w:tmpl w:val="70E61AB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470471"/>
    <w:multiLevelType w:val="hybridMultilevel"/>
    <w:tmpl w:val="91224D88"/>
    <w:lvl w:ilvl="0" w:tplc="183AB1C0">
      <w:start w:val="7"/>
      <w:numFmt w:val="decimal"/>
      <w:lvlText w:val="%1."/>
      <w:lvlJc w:val="left"/>
      <w:pPr>
        <w:ind w:left="720" w:hanging="360"/>
      </w:pPr>
      <w:rPr>
        <w:rFonts w:cs="FDCEN C+ Gen_ 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29E9"/>
    <w:multiLevelType w:val="hybridMultilevel"/>
    <w:tmpl w:val="B0AC399E"/>
    <w:lvl w:ilvl="0" w:tplc="39EEDD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45CE7"/>
    <w:multiLevelType w:val="singleLevel"/>
    <w:tmpl w:val="A950D75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22415C52"/>
    <w:multiLevelType w:val="hybridMultilevel"/>
    <w:tmpl w:val="F1C472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11379"/>
    <w:multiLevelType w:val="hybridMultilevel"/>
    <w:tmpl w:val="9C8C3718"/>
    <w:lvl w:ilvl="0" w:tplc="39EEDD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EF5245"/>
    <w:multiLevelType w:val="hybridMultilevel"/>
    <w:tmpl w:val="E2268328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B299D"/>
    <w:multiLevelType w:val="hybridMultilevel"/>
    <w:tmpl w:val="CAEC5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8A6AE8"/>
    <w:multiLevelType w:val="hybridMultilevel"/>
    <w:tmpl w:val="1C1E1D8A"/>
    <w:lvl w:ilvl="0" w:tplc="4C62B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160D9"/>
    <w:multiLevelType w:val="hybridMultilevel"/>
    <w:tmpl w:val="2EF85FCA"/>
    <w:lvl w:ilvl="0" w:tplc="4742071C">
      <w:start w:val="6"/>
      <w:numFmt w:val="decimal"/>
      <w:lvlText w:val="%1."/>
      <w:lvlJc w:val="left"/>
      <w:pPr>
        <w:ind w:left="720" w:hanging="360"/>
      </w:pPr>
      <w:rPr>
        <w:rFonts w:cs="FDCEN C+ Gen_ 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F269E"/>
    <w:multiLevelType w:val="hybridMultilevel"/>
    <w:tmpl w:val="B640596A"/>
    <w:lvl w:ilvl="0" w:tplc="8E2C9716">
      <w:start w:val="6"/>
      <w:numFmt w:val="decimal"/>
      <w:lvlText w:val="%1."/>
      <w:lvlJc w:val="left"/>
      <w:pPr>
        <w:ind w:left="720" w:hanging="360"/>
      </w:pPr>
      <w:rPr>
        <w:rFonts w:cs="FDCEN C+ Gen_ 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2439">
    <w:abstractNumId w:val="4"/>
  </w:num>
  <w:num w:numId="2" w16cid:durableId="1893543273">
    <w:abstractNumId w:val="0"/>
  </w:num>
  <w:num w:numId="3" w16cid:durableId="678889622">
    <w:abstractNumId w:val="11"/>
  </w:num>
  <w:num w:numId="4" w16cid:durableId="820851981">
    <w:abstractNumId w:val="10"/>
  </w:num>
  <w:num w:numId="5" w16cid:durableId="1191334256">
    <w:abstractNumId w:val="2"/>
  </w:num>
  <w:num w:numId="6" w16cid:durableId="512064140">
    <w:abstractNumId w:val="3"/>
  </w:num>
  <w:num w:numId="7" w16cid:durableId="1844584635">
    <w:abstractNumId w:val="6"/>
  </w:num>
  <w:num w:numId="8" w16cid:durableId="386073653">
    <w:abstractNumId w:val="1"/>
  </w:num>
  <w:num w:numId="9" w16cid:durableId="852184389">
    <w:abstractNumId w:val="5"/>
  </w:num>
  <w:num w:numId="10" w16cid:durableId="662585842">
    <w:abstractNumId w:val="7"/>
  </w:num>
  <w:num w:numId="11" w16cid:durableId="865291581">
    <w:abstractNumId w:val="8"/>
  </w:num>
  <w:num w:numId="12" w16cid:durableId="539250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27"/>
    <w:rsid w:val="00001739"/>
    <w:rsid w:val="00003E2A"/>
    <w:rsid w:val="00011697"/>
    <w:rsid w:val="0003018A"/>
    <w:rsid w:val="00036CEA"/>
    <w:rsid w:val="00036ED0"/>
    <w:rsid w:val="00063184"/>
    <w:rsid w:val="00073468"/>
    <w:rsid w:val="000769E0"/>
    <w:rsid w:val="00086205"/>
    <w:rsid w:val="00097734"/>
    <w:rsid w:val="000A42E9"/>
    <w:rsid w:val="000A682D"/>
    <w:rsid w:val="000C739D"/>
    <w:rsid w:val="000C752E"/>
    <w:rsid w:val="001031BD"/>
    <w:rsid w:val="00110175"/>
    <w:rsid w:val="00132EFE"/>
    <w:rsid w:val="0015245D"/>
    <w:rsid w:val="00157E98"/>
    <w:rsid w:val="001637C4"/>
    <w:rsid w:val="00165EC3"/>
    <w:rsid w:val="00166621"/>
    <w:rsid w:val="0017127E"/>
    <w:rsid w:val="00191530"/>
    <w:rsid w:val="001A3ED2"/>
    <w:rsid w:val="001B2C39"/>
    <w:rsid w:val="001D1BC3"/>
    <w:rsid w:val="001F097E"/>
    <w:rsid w:val="00202E0F"/>
    <w:rsid w:val="00232899"/>
    <w:rsid w:val="00242AFE"/>
    <w:rsid w:val="00242CBA"/>
    <w:rsid w:val="002436FE"/>
    <w:rsid w:val="00290134"/>
    <w:rsid w:val="00291A1E"/>
    <w:rsid w:val="002A590B"/>
    <w:rsid w:val="002A597C"/>
    <w:rsid w:val="002B6A9A"/>
    <w:rsid w:val="002C2090"/>
    <w:rsid w:val="002D61E3"/>
    <w:rsid w:val="003009B2"/>
    <w:rsid w:val="00322FEE"/>
    <w:rsid w:val="00337DC6"/>
    <w:rsid w:val="003436ED"/>
    <w:rsid w:val="00346925"/>
    <w:rsid w:val="00351889"/>
    <w:rsid w:val="003638F5"/>
    <w:rsid w:val="00371509"/>
    <w:rsid w:val="00375DA9"/>
    <w:rsid w:val="00380E68"/>
    <w:rsid w:val="003876E2"/>
    <w:rsid w:val="00391949"/>
    <w:rsid w:val="00391CAE"/>
    <w:rsid w:val="003951B8"/>
    <w:rsid w:val="0039687C"/>
    <w:rsid w:val="003B1AF1"/>
    <w:rsid w:val="003D6406"/>
    <w:rsid w:val="003D76A4"/>
    <w:rsid w:val="003E4111"/>
    <w:rsid w:val="003F109D"/>
    <w:rsid w:val="003F3F9D"/>
    <w:rsid w:val="00404DB7"/>
    <w:rsid w:val="004402C2"/>
    <w:rsid w:val="00440C55"/>
    <w:rsid w:val="00442EED"/>
    <w:rsid w:val="00445E7E"/>
    <w:rsid w:val="00445EE1"/>
    <w:rsid w:val="004536A7"/>
    <w:rsid w:val="00460846"/>
    <w:rsid w:val="00461835"/>
    <w:rsid w:val="00495586"/>
    <w:rsid w:val="004B26D9"/>
    <w:rsid w:val="004B3BAE"/>
    <w:rsid w:val="004C2D87"/>
    <w:rsid w:val="004D596B"/>
    <w:rsid w:val="004E1665"/>
    <w:rsid w:val="00500F4B"/>
    <w:rsid w:val="0052192C"/>
    <w:rsid w:val="00526279"/>
    <w:rsid w:val="00536792"/>
    <w:rsid w:val="00542EFD"/>
    <w:rsid w:val="00543A4C"/>
    <w:rsid w:val="005522D7"/>
    <w:rsid w:val="005A0984"/>
    <w:rsid w:val="005A6B65"/>
    <w:rsid w:val="005C05C7"/>
    <w:rsid w:val="005C2BF2"/>
    <w:rsid w:val="005C415D"/>
    <w:rsid w:val="005C5E9E"/>
    <w:rsid w:val="005E2C19"/>
    <w:rsid w:val="006220F9"/>
    <w:rsid w:val="0063440E"/>
    <w:rsid w:val="00642987"/>
    <w:rsid w:val="00645175"/>
    <w:rsid w:val="00653927"/>
    <w:rsid w:val="00660556"/>
    <w:rsid w:val="006656C5"/>
    <w:rsid w:val="00681C3C"/>
    <w:rsid w:val="00687178"/>
    <w:rsid w:val="00692BFC"/>
    <w:rsid w:val="006B317C"/>
    <w:rsid w:val="006C3545"/>
    <w:rsid w:val="006D2529"/>
    <w:rsid w:val="006E6CB4"/>
    <w:rsid w:val="007116B4"/>
    <w:rsid w:val="0071271A"/>
    <w:rsid w:val="00714A39"/>
    <w:rsid w:val="00726D27"/>
    <w:rsid w:val="007559EB"/>
    <w:rsid w:val="00763EE5"/>
    <w:rsid w:val="00783B89"/>
    <w:rsid w:val="007A5091"/>
    <w:rsid w:val="007A6A73"/>
    <w:rsid w:val="007C5AE7"/>
    <w:rsid w:val="007D79E7"/>
    <w:rsid w:val="00801CDA"/>
    <w:rsid w:val="00807BA9"/>
    <w:rsid w:val="00811DC5"/>
    <w:rsid w:val="00824433"/>
    <w:rsid w:val="0083384A"/>
    <w:rsid w:val="008406CB"/>
    <w:rsid w:val="0086043F"/>
    <w:rsid w:val="00863171"/>
    <w:rsid w:val="0089636C"/>
    <w:rsid w:val="00896D57"/>
    <w:rsid w:val="0089725E"/>
    <w:rsid w:val="008A1E29"/>
    <w:rsid w:val="008A3F95"/>
    <w:rsid w:val="008A6037"/>
    <w:rsid w:val="008B4096"/>
    <w:rsid w:val="008C0C34"/>
    <w:rsid w:val="008C7F4B"/>
    <w:rsid w:val="008D40C6"/>
    <w:rsid w:val="008D471F"/>
    <w:rsid w:val="008D505D"/>
    <w:rsid w:val="009211D0"/>
    <w:rsid w:val="00930462"/>
    <w:rsid w:val="00936C2A"/>
    <w:rsid w:val="00940D25"/>
    <w:rsid w:val="009565F1"/>
    <w:rsid w:val="0096500A"/>
    <w:rsid w:val="00966D10"/>
    <w:rsid w:val="009820F0"/>
    <w:rsid w:val="009B12E3"/>
    <w:rsid w:val="009C1946"/>
    <w:rsid w:val="009C634F"/>
    <w:rsid w:val="009D451F"/>
    <w:rsid w:val="009F1EEE"/>
    <w:rsid w:val="00A0694D"/>
    <w:rsid w:val="00A0709B"/>
    <w:rsid w:val="00A26020"/>
    <w:rsid w:val="00A41D8B"/>
    <w:rsid w:val="00A5369D"/>
    <w:rsid w:val="00A65D75"/>
    <w:rsid w:val="00A67023"/>
    <w:rsid w:val="00A67743"/>
    <w:rsid w:val="00A74640"/>
    <w:rsid w:val="00A825F8"/>
    <w:rsid w:val="00A84BFD"/>
    <w:rsid w:val="00AA44CE"/>
    <w:rsid w:val="00AA6CE1"/>
    <w:rsid w:val="00AC008D"/>
    <w:rsid w:val="00AC7C27"/>
    <w:rsid w:val="00AD0FE5"/>
    <w:rsid w:val="00AD1A88"/>
    <w:rsid w:val="00AD4AA0"/>
    <w:rsid w:val="00AD6BAE"/>
    <w:rsid w:val="00AD6C5C"/>
    <w:rsid w:val="00AE295E"/>
    <w:rsid w:val="00AF29CB"/>
    <w:rsid w:val="00B257D0"/>
    <w:rsid w:val="00B25C77"/>
    <w:rsid w:val="00B35817"/>
    <w:rsid w:val="00B40A15"/>
    <w:rsid w:val="00B42732"/>
    <w:rsid w:val="00B429B9"/>
    <w:rsid w:val="00B67053"/>
    <w:rsid w:val="00B70963"/>
    <w:rsid w:val="00B8689E"/>
    <w:rsid w:val="00BA00CD"/>
    <w:rsid w:val="00BA3F51"/>
    <w:rsid w:val="00BC1A63"/>
    <w:rsid w:val="00BF5A5E"/>
    <w:rsid w:val="00C053BE"/>
    <w:rsid w:val="00C33049"/>
    <w:rsid w:val="00C33932"/>
    <w:rsid w:val="00C377C0"/>
    <w:rsid w:val="00C5269B"/>
    <w:rsid w:val="00C5551C"/>
    <w:rsid w:val="00C6634E"/>
    <w:rsid w:val="00C93225"/>
    <w:rsid w:val="00C95ABE"/>
    <w:rsid w:val="00CB2D33"/>
    <w:rsid w:val="00CD260C"/>
    <w:rsid w:val="00CE5153"/>
    <w:rsid w:val="00CE7B4E"/>
    <w:rsid w:val="00CF1F2D"/>
    <w:rsid w:val="00CF3C37"/>
    <w:rsid w:val="00D110E6"/>
    <w:rsid w:val="00D44963"/>
    <w:rsid w:val="00D46CCC"/>
    <w:rsid w:val="00D56F61"/>
    <w:rsid w:val="00D86FCB"/>
    <w:rsid w:val="00DA4037"/>
    <w:rsid w:val="00DB2072"/>
    <w:rsid w:val="00DB3ED3"/>
    <w:rsid w:val="00DB678E"/>
    <w:rsid w:val="00DE756E"/>
    <w:rsid w:val="00DF4ED8"/>
    <w:rsid w:val="00E006EF"/>
    <w:rsid w:val="00E06556"/>
    <w:rsid w:val="00E066D6"/>
    <w:rsid w:val="00E4382A"/>
    <w:rsid w:val="00E513F5"/>
    <w:rsid w:val="00E576B0"/>
    <w:rsid w:val="00E80003"/>
    <w:rsid w:val="00E904FC"/>
    <w:rsid w:val="00EA3626"/>
    <w:rsid w:val="00EA4E5F"/>
    <w:rsid w:val="00EB069C"/>
    <w:rsid w:val="00EC137C"/>
    <w:rsid w:val="00EC7AF4"/>
    <w:rsid w:val="00ED2545"/>
    <w:rsid w:val="00ED74CE"/>
    <w:rsid w:val="00F02F1B"/>
    <w:rsid w:val="00F42C80"/>
    <w:rsid w:val="00F50289"/>
    <w:rsid w:val="00F51D6B"/>
    <w:rsid w:val="00F52FE9"/>
    <w:rsid w:val="00F57A75"/>
    <w:rsid w:val="00F65C94"/>
    <w:rsid w:val="00F668CA"/>
    <w:rsid w:val="00F73BF9"/>
    <w:rsid w:val="00F91612"/>
    <w:rsid w:val="00FA096C"/>
    <w:rsid w:val="00FA0DAF"/>
    <w:rsid w:val="00FA1002"/>
    <w:rsid w:val="00FB05F9"/>
    <w:rsid w:val="00FB34CE"/>
    <w:rsid w:val="00FB6BEF"/>
    <w:rsid w:val="00FC6B26"/>
    <w:rsid w:val="00FD1B75"/>
    <w:rsid w:val="00FD1CB3"/>
    <w:rsid w:val="00FD6F63"/>
    <w:rsid w:val="00FE51E0"/>
    <w:rsid w:val="00FF1E47"/>
    <w:rsid w:val="00FF2B9F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CD29394"/>
  <w15:chartTrackingRefBased/>
  <w15:docId w15:val="{C1B17113-B8FF-4A38-B8E6-51028319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69B"/>
    <w:rPr>
      <w:rFonts w:ascii="Century Schoolbook" w:hAnsi="Century Schoolbook"/>
      <w:i/>
      <w:lang w:val="es-ES" w:eastAsia="es-ES"/>
    </w:rPr>
  </w:style>
  <w:style w:type="paragraph" w:styleId="Heading2">
    <w:name w:val="heading 2"/>
    <w:basedOn w:val="Normal"/>
    <w:next w:val="Normal"/>
    <w:qFormat/>
    <w:rsid w:val="00C5269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5269B"/>
    <w:pPr>
      <w:keepNext/>
      <w:jc w:val="center"/>
      <w:outlineLvl w:val="2"/>
    </w:pPr>
    <w:rPr>
      <w:rFonts w:ascii="Times New Roman" w:hAnsi="Times New Roman"/>
      <w:b/>
      <w:i w:val="0"/>
      <w:sz w:val="3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269B"/>
    <w:pPr>
      <w:jc w:val="both"/>
    </w:pPr>
  </w:style>
  <w:style w:type="paragraph" w:styleId="Header">
    <w:name w:val="header"/>
    <w:basedOn w:val="Normal"/>
    <w:link w:val="HeaderChar"/>
    <w:uiPriority w:val="99"/>
    <w:rsid w:val="00003E2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003E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8A6037"/>
    <w:pPr>
      <w:widowControl w:val="0"/>
      <w:autoSpaceDE w:val="0"/>
      <w:autoSpaceDN w:val="0"/>
      <w:adjustRightInd w:val="0"/>
    </w:pPr>
    <w:rPr>
      <w:rFonts w:ascii="FDCEN C+ Gen_ Times" w:hAnsi="FDCEN C+ Gen_ Times" w:cs="FDCEN C+ Gen_ Times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8A6037"/>
    <w:pPr>
      <w:spacing w:line="15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A6037"/>
    <w:rPr>
      <w:rFonts w:cs="Times New Roman"/>
      <w:color w:val="auto"/>
    </w:rPr>
  </w:style>
  <w:style w:type="paragraph" w:styleId="Title">
    <w:name w:val="Title"/>
    <w:basedOn w:val="Normal"/>
    <w:link w:val="TitleChar"/>
    <w:qFormat/>
    <w:rsid w:val="00EA4E5F"/>
    <w:pPr>
      <w:jc w:val="center"/>
    </w:pPr>
    <w:rPr>
      <w:rFonts w:ascii="Times New Roman" w:hAnsi="Times New Roman"/>
      <w:i w:val="0"/>
      <w:sz w:val="28"/>
      <w:lang w:eastAsia="x-none"/>
    </w:rPr>
  </w:style>
  <w:style w:type="character" w:customStyle="1" w:styleId="TitleChar">
    <w:name w:val="Title Char"/>
    <w:link w:val="Title"/>
    <w:rsid w:val="00EA4E5F"/>
    <w:rPr>
      <w:sz w:val="28"/>
      <w:lang w:val="es-ES"/>
    </w:rPr>
  </w:style>
  <w:style w:type="character" w:styleId="Hyperlink">
    <w:name w:val="Hyperlink"/>
    <w:rsid w:val="00A5369D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50289"/>
    <w:rPr>
      <w:rFonts w:ascii="Century Schoolbook" w:hAnsi="Century Schoolbook"/>
      <w:i/>
      <w:lang w:val="es-ES" w:eastAsia="es-ES"/>
    </w:rPr>
  </w:style>
  <w:style w:type="paragraph" w:styleId="BalloonText">
    <w:name w:val="Balloon Text"/>
    <w:basedOn w:val="Normal"/>
    <w:link w:val="BalloonTextChar"/>
    <w:rsid w:val="00F502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50289"/>
    <w:rPr>
      <w:rFonts w:ascii="Tahoma" w:hAnsi="Tahoma" w:cs="Tahoma"/>
      <w:i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39687C"/>
    <w:pPr>
      <w:spacing w:after="200" w:line="276" w:lineRule="auto"/>
      <w:ind w:left="720"/>
      <w:contextualSpacing/>
    </w:pPr>
    <w:rPr>
      <w:rFonts w:ascii="Calibri" w:hAnsi="Calibri"/>
      <w:i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1687A103846448AEF1D394758BAE1B" ma:contentTypeVersion="5" ma:contentTypeDescription="Crear nuevo documento." ma:contentTypeScope="" ma:versionID="3b598d19922957d0b32bdadfbd9db31c">
  <xsd:schema xmlns:xsd="http://www.w3.org/2001/XMLSchema" xmlns:xs="http://www.w3.org/2001/XMLSchema" xmlns:p="http://schemas.microsoft.com/office/2006/metadata/properties" xmlns:ns3="e6614628-6d2b-4c60-b8a5-ed13caded8d1" xmlns:ns4="a7269210-8baf-4817-bbf6-722a5a318265" targetNamespace="http://schemas.microsoft.com/office/2006/metadata/properties" ma:root="true" ma:fieldsID="46d0d87ec1b3cfc5fe8579066c4efc33" ns3:_="" ns4:_="">
    <xsd:import namespace="e6614628-6d2b-4c60-b8a5-ed13caded8d1"/>
    <xsd:import namespace="a7269210-8baf-4817-bbf6-722a5a318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14628-6d2b-4c60-b8a5-ed13caded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9210-8baf-4817-bbf6-722a5a318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94B1-0493-48F9-9EB6-46FAC6AC8EEA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e6614628-6d2b-4c60-b8a5-ed13caded8d1"/>
    <ds:schemaRef ds:uri="a7269210-8baf-4817-bbf6-722a5a318265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4E4343-B21D-4F3C-90B3-C39884894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9F1B9-8F07-4609-8E12-D7AB28D69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14628-6d2b-4c60-b8a5-ed13caded8d1"/>
    <ds:schemaRef ds:uri="a7269210-8baf-4817-bbf6-722a5a318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2838FF-11CD-4D73-BC0A-547C8FD2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1013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CERTIFICADO DE SEGURO</vt:lpstr>
      <vt:lpstr>CERTIFICADO DE SEGURO</vt:lpstr>
    </vt:vector>
  </TitlesOfParts>
  <Company>Hewlett-Packard</Company>
  <LinksUpToDate>false</LinksUpToDate>
  <CharactersWithSpaces>6627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http://www.apap.com.do/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SEGURO</dc:title>
  <dc:subject/>
  <dc:creator>Salvador da Cunha</dc:creator>
  <cp:keywords/>
  <cp:lastModifiedBy>Rosmery Ovalles / Affinity</cp:lastModifiedBy>
  <cp:revision>14</cp:revision>
  <cp:lastPrinted>2016-11-08T22:39:00Z</cp:lastPrinted>
  <dcterms:created xsi:type="dcterms:W3CDTF">2023-09-28T17:51:00Z</dcterms:created>
  <dcterms:modified xsi:type="dcterms:W3CDTF">2023-10-24T13:43:00Z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0x0101007D1687A103846448AEF1D394758BAE1B</vt:lpwstr>
  </property>
</Properties>
</file>